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F66F52" w:rsidP="00C04A04">
      <w:pPr>
        <w:jc w:val="center"/>
        <w:rPr>
          <w:sz w:val="32"/>
          <w:szCs w:val="32"/>
        </w:rPr>
      </w:pPr>
      <w:r>
        <w:rPr>
          <w:sz w:val="32"/>
          <w:szCs w:val="32"/>
        </w:rPr>
        <w:t>Guardianship – Petition to Waive Education</w:t>
      </w:r>
    </w:p>
    <w:p w:rsidR="00C04A04" w:rsidRDefault="00C04A04">
      <w:pPr>
        <w:rPr>
          <w:sz w:val="32"/>
          <w:szCs w:val="32"/>
        </w:rPr>
      </w:pPr>
    </w:p>
    <w:p w:rsidR="00840903" w:rsidRPr="00840903" w:rsidRDefault="00F66F52" w:rsidP="00840903">
      <w:pPr>
        <w:rPr>
          <w:rFonts w:ascii="Shruti" w:hAnsi="Shruti" w:cs="Shruti" w:hint="eastAsia"/>
          <w:sz w:val="24"/>
        </w:rPr>
      </w:pPr>
      <w:r w:rsidRPr="00840903">
        <w:rPr>
          <w:sz w:val="24"/>
        </w:rPr>
        <w:t>Statutory Requiremen</w:t>
      </w:r>
      <w:r w:rsidR="00840903" w:rsidRPr="00840903">
        <w:rPr>
          <w:sz w:val="24"/>
        </w:rPr>
        <w:t>t</w:t>
      </w:r>
      <w:r w:rsidRPr="00840903">
        <w:rPr>
          <w:sz w:val="24"/>
        </w:rPr>
        <w:t>s:</w:t>
      </w:r>
      <w:r w:rsidR="00840903" w:rsidRPr="00840903">
        <w:rPr>
          <w:sz w:val="24"/>
        </w:rPr>
        <w:t xml:space="preserve"> </w:t>
      </w:r>
      <w:r w:rsidR="00840903" w:rsidRPr="00840903">
        <w:rPr>
          <w:rFonts w:ascii="Arial" w:hAnsi="Arial" w:cs="Arial"/>
          <w:sz w:val="24"/>
        </w:rPr>
        <w:t>F.S. 744.3145 (1) ward is entitled to a competent guardian (2) each person must receive 8 hours of instruction - 4 hours for minor’s property (3) the instruction must be completed within four months from the date of appointment, course must be authorized by chief judge (4) expenses may be paid from ward's estate  (5) the court may waive some or all of the requirements, but must make its decision on a case by case basis, considering the experience and education of the guardian, the duties assigned to the guardian, and the needs of the ward.</w:t>
      </w:r>
    </w:p>
    <w:p w:rsidR="00840903" w:rsidRDefault="00840903" w:rsidP="00840903">
      <w:pPr>
        <w:rPr>
          <w:rFonts w:ascii="Shruti" w:hAnsi="Shruti" w:cs="Shruti" w:hint="eastAsia"/>
          <w:sz w:val="22"/>
          <w:szCs w:val="22"/>
        </w:rPr>
      </w:pPr>
    </w:p>
    <w:p w:rsidR="00C04A04" w:rsidRDefault="00840903" w:rsidP="00840903">
      <w:r>
        <w:rPr>
          <w:rFonts w:ascii="Shruti" w:hAnsi="Shruti" w:cs="Shruti"/>
          <w:sz w:val="22"/>
          <w:szCs w:val="22"/>
        </w:rPr>
        <w:t xml:space="preserve">GENERAL RULE: </w:t>
      </w:r>
      <w:r>
        <w:rPr>
          <w:rFonts w:ascii="Arial" w:hAnsi="Arial" w:cs="Arial"/>
          <w:szCs w:val="20"/>
        </w:rPr>
        <w:t>Education course is required unless waived by the court for good reason as determined on a case-by-case basis</w:t>
      </w:r>
    </w:p>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F66F52"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40903" w:rsidP="00614BD7">
            <w:r>
              <w:rPr>
                <w:rFonts w:ascii="Shruti" w:hAnsi="Shruti" w:cs="Shruti"/>
                <w:sz w:val="22"/>
                <w:szCs w:val="22"/>
              </w:rPr>
              <w:t>Ward is minor</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40903" w:rsidP="00614BD7">
            <w:r>
              <w:t>Ward is adult</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40903" w:rsidP="00614BD7">
            <w:r>
              <w:rPr>
                <w:rFonts w:ascii="Shruti" w:hAnsi="Shruti" w:cs="Shruti"/>
                <w:sz w:val="22"/>
                <w:szCs w:val="22"/>
              </w:rPr>
              <w:t>Age of Ward:</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40903" w:rsidP="00614BD7">
            <w:r>
              <w:rPr>
                <w:rFonts w:ascii="Shruti" w:hAnsi="Shruti" w:cs="Shruti"/>
                <w:sz w:val="22"/>
                <w:szCs w:val="22"/>
              </w:rPr>
              <w:t>Guardian’s relationship to ward</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40903" w:rsidP="00614BD7">
            <w:r>
              <w:rPr>
                <w:rFonts w:ascii="Shruti" w:hAnsi="Shruti" w:cs="Shruti"/>
                <w:sz w:val="22"/>
                <w:szCs w:val="22"/>
              </w:rPr>
              <w:t>Are all funds in restricted account?</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840903" w:rsidP="00614BD7">
            <w:r>
              <w:rPr>
                <w:rFonts w:ascii="Shruti" w:hAnsi="Shruti" w:cs="Shruti"/>
                <w:sz w:val="22"/>
                <w:szCs w:val="22"/>
              </w:rPr>
              <w:t>Depository receipt filed?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840903" w:rsidRDefault="00840903" w:rsidP="00840903">
            <w:pPr>
              <w:spacing w:line="120" w:lineRule="exact"/>
              <w:rPr>
                <w:rFonts w:ascii="Shruti" w:hAnsi="Shruti" w:cs="Shruti" w:hint="eastAsia"/>
                <w:sz w:val="22"/>
                <w:szCs w:val="22"/>
              </w:rPr>
            </w:pPr>
          </w:p>
          <w:p w:rsidR="00C04A04" w:rsidRDefault="00840903" w:rsidP="00840903">
            <w:r>
              <w:rPr>
                <w:rFonts w:ascii="Shruti" w:hAnsi="Shruti" w:cs="Shruti"/>
                <w:sz w:val="22"/>
                <w:szCs w:val="22"/>
              </w:rPr>
              <w:t>Is Guardian required to file reports?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Is Guardian required to file accounting?</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Nature of Assets in Guardianship</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Value of Guardianship Assets: $</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Status of recent accounting</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Reason given to waive guard educational requirements?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Any alternative to waiver?</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840903" w:rsidP="00614BD7">
            <w:r>
              <w:rPr>
                <w:rFonts w:ascii="Shruti" w:hAnsi="Shruti" w:cs="Shruti"/>
                <w:sz w:val="22"/>
                <w:szCs w:val="22"/>
              </w:rPr>
              <w:t>Parties entitled to notice</w:t>
            </w:r>
            <w:r w:rsidR="00876C4E">
              <w:rPr>
                <w:rFonts w:ascii="Shruti" w:hAnsi="Shruti" w:cs="Shruti"/>
                <w:sz w:val="22"/>
                <w:szCs w:val="22"/>
              </w:rPr>
              <w:t>:</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r w:rsidR="00840903" w:rsidTr="008456F2">
        <w:trPr>
          <w:cantSplit/>
          <w:trHeight w:hRule="exact" w:val="605"/>
        </w:trPr>
        <w:tc>
          <w:tcPr>
            <w:tcW w:w="1106" w:type="dxa"/>
            <w:vAlign w:val="center"/>
          </w:tcPr>
          <w:p w:rsidR="00840903" w:rsidRDefault="00840903" w:rsidP="00614BD7"/>
        </w:tc>
        <w:tc>
          <w:tcPr>
            <w:tcW w:w="899" w:type="dxa"/>
            <w:vAlign w:val="center"/>
          </w:tcPr>
          <w:p w:rsidR="00840903" w:rsidRDefault="00840903" w:rsidP="00614BD7"/>
        </w:tc>
        <w:tc>
          <w:tcPr>
            <w:tcW w:w="1531" w:type="dxa"/>
            <w:vAlign w:val="center"/>
          </w:tcPr>
          <w:p w:rsidR="00840903" w:rsidRDefault="00840903" w:rsidP="00614BD7"/>
        </w:tc>
        <w:tc>
          <w:tcPr>
            <w:tcW w:w="7470" w:type="dxa"/>
            <w:vAlign w:val="center"/>
          </w:tcPr>
          <w:p w:rsidR="00840903" w:rsidRDefault="00840903" w:rsidP="00614BD7"/>
        </w:tc>
      </w:tr>
      <w:tr w:rsidR="00840903" w:rsidTr="008456F2">
        <w:trPr>
          <w:cantSplit/>
          <w:trHeight w:hRule="exact" w:val="605"/>
        </w:trPr>
        <w:tc>
          <w:tcPr>
            <w:tcW w:w="1106" w:type="dxa"/>
            <w:vAlign w:val="center"/>
          </w:tcPr>
          <w:p w:rsidR="00840903" w:rsidRDefault="00840903" w:rsidP="00614BD7"/>
        </w:tc>
        <w:tc>
          <w:tcPr>
            <w:tcW w:w="899" w:type="dxa"/>
            <w:vAlign w:val="center"/>
          </w:tcPr>
          <w:p w:rsidR="00840903" w:rsidRDefault="00840903" w:rsidP="00614BD7"/>
        </w:tc>
        <w:tc>
          <w:tcPr>
            <w:tcW w:w="1531" w:type="dxa"/>
            <w:vAlign w:val="center"/>
          </w:tcPr>
          <w:p w:rsidR="00840903" w:rsidRDefault="00840903" w:rsidP="00614BD7"/>
        </w:tc>
        <w:tc>
          <w:tcPr>
            <w:tcW w:w="7470" w:type="dxa"/>
            <w:vAlign w:val="center"/>
          </w:tcPr>
          <w:p w:rsidR="00840903" w:rsidRDefault="00840903" w:rsidP="00614BD7"/>
        </w:tc>
      </w:tr>
      <w:tr w:rsidR="00840903" w:rsidTr="008456F2">
        <w:trPr>
          <w:cantSplit/>
          <w:trHeight w:hRule="exact" w:val="605"/>
        </w:trPr>
        <w:tc>
          <w:tcPr>
            <w:tcW w:w="1106" w:type="dxa"/>
            <w:vAlign w:val="center"/>
          </w:tcPr>
          <w:p w:rsidR="00840903" w:rsidRDefault="00840903" w:rsidP="00614BD7"/>
        </w:tc>
        <w:tc>
          <w:tcPr>
            <w:tcW w:w="899" w:type="dxa"/>
            <w:vAlign w:val="center"/>
          </w:tcPr>
          <w:p w:rsidR="00840903" w:rsidRDefault="00840903" w:rsidP="00614BD7"/>
        </w:tc>
        <w:tc>
          <w:tcPr>
            <w:tcW w:w="1531" w:type="dxa"/>
            <w:vAlign w:val="center"/>
          </w:tcPr>
          <w:p w:rsidR="00840903" w:rsidRDefault="00840903" w:rsidP="00614BD7"/>
        </w:tc>
        <w:tc>
          <w:tcPr>
            <w:tcW w:w="7470" w:type="dxa"/>
            <w:vAlign w:val="center"/>
          </w:tcPr>
          <w:p w:rsidR="00840903" w:rsidRDefault="00840903" w:rsidP="00614BD7"/>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5210BB">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7D" w:rsidRDefault="006A2F7D">
      <w:r>
        <w:separator/>
      </w:r>
    </w:p>
  </w:endnote>
  <w:endnote w:type="continuationSeparator" w:id="0">
    <w:p w:rsidR="006A2F7D" w:rsidRDefault="006A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34" w:rsidRDefault="006848C8" w:rsidP="00C14F34">
    <w:pPr>
      <w:pStyle w:val="Footer"/>
    </w:pPr>
    <w:r>
      <w:t xml:space="preserve">Revised </w:t>
    </w:r>
    <w:r w:rsidR="00C14F34">
      <w:t>December 2015</w:t>
    </w:r>
  </w:p>
  <w:p w:rsidR="00C14F34" w:rsidRDefault="00C14F34">
    <w:pPr>
      <w:pStyle w:val="Footer"/>
    </w:pPr>
  </w:p>
  <w:p w:rsidR="00EE2F2A" w:rsidRPr="00A319C4" w:rsidRDefault="00EE2F2A"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7D" w:rsidRDefault="006A2F7D">
      <w:r>
        <w:separator/>
      </w:r>
    </w:p>
  </w:footnote>
  <w:footnote w:type="continuationSeparator" w:id="0">
    <w:p w:rsidR="006A2F7D" w:rsidRDefault="006A2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F7EC4"/>
    <w:rsid w:val="00292569"/>
    <w:rsid w:val="002C3F02"/>
    <w:rsid w:val="003359D2"/>
    <w:rsid w:val="00497755"/>
    <w:rsid w:val="004B5F62"/>
    <w:rsid w:val="00614BD7"/>
    <w:rsid w:val="006848C8"/>
    <w:rsid w:val="006A2F7D"/>
    <w:rsid w:val="006E1340"/>
    <w:rsid w:val="00765917"/>
    <w:rsid w:val="00840903"/>
    <w:rsid w:val="0084533D"/>
    <w:rsid w:val="008456F2"/>
    <w:rsid w:val="00876C4E"/>
    <w:rsid w:val="0090695E"/>
    <w:rsid w:val="00943486"/>
    <w:rsid w:val="0096371F"/>
    <w:rsid w:val="00A319C4"/>
    <w:rsid w:val="00A91B8D"/>
    <w:rsid w:val="00AC4EAC"/>
    <w:rsid w:val="00AD7509"/>
    <w:rsid w:val="00B96D2A"/>
    <w:rsid w:val="00C02B77"/>
    <w:rsid w:val="00C04A04"/>
    <w:rsid w:val="00C14F34"/>
    <w:rsid w:val="00C23F2F"/>
    <w:rsid w:val="00CB53B8"/>
    <w:rsid w:val="00CC2996"/>
    <w:rsid w:val="00D01859"/>
    <w:rsid w:val="00D27800"/>
    <w:rsid w:val="00DA134A"/>
    <w:rsid w:val="00DC3C11"/>
    <w:rsid w:val="00EA32F5"/>
    <w:rsid w:val="00EE2F2A"/>
    <w:rsid w:val="00EF29E7"/>
    <w:rsid w:val="00F50B86"/>
    <w:rsid w:val="00F66F52"/>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C14F34"/>
    <w:rPr>
      <w:rFonts w:asciiTheme="minorHAnsi" w:hAnsiTheme="minorHAnsi"/>
      <w:szCs w:val="24"/>
      <w:lang w:eastAsia="ko-KR"/>
    </w:rPr>
  </w:style>
  <w:style w:type="paragraph" w:styleId="BalloonText">
    <w:name w:val="Balloon Text"/>
    <w:basedOn w:val="Normal"/>
    <w:link w:val="BalloonTextChar"/>
    <w:semiHidden/>
    <w:unhideWhenUsed/>
    <w:rsid w:val="00C14F34"/>
    <w:rPr>
      <w:rFonts w:ascii="Tahoma" w:hAnsi="Tahoma" w:cs="Tahoma"/>
      <w:sz w:val="16"/>
      <w:szCs w:val="16"/>
    </w:rPr>
  </w:style>
  <w:style w:type="character" w:customStyle="1" w:styleId="BalloonTextChar">
    <w:name w:val="Balloon Text Char"/>
    <w:basedOn w:val="DefaultParagraphFont"/>
    <w:link w:val="BalloonText"/>
    <w:semiHidden/>
    <w:rsid w:val="00C14F34"/>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C14F34"/>
    <w:rPr>
      <w:rFonts w:asciiTheme="minorHAnsi" w:hAnsiTheme="minorHAnsi"/>
      <w:szCs w:val="24"/>
      <w:lang w:eastAsia="ko-KR"/>
    </w:rPr>
  </w:style>
  <w:style w:type="paragraph" w:styleId="BalloonText">
    <w:name w:val="Balloon Text"/>
    <w:basedOn w:val="Normal"/>
    <w:link w:val="BalloonTextChar"/>
    <w:semiHidden/>
    <w:unhideWhenUsed/>
    <w:rsid w:val="00C14F34"/>
    <w:rPr>
      <w:rFonts w:ascii="Tahoma" w:hAnsi="Tahoma" w:cs="Tahoma"/>
      <w:sz w:val="16"/>
      <w:szCs w:val="16"/>
    </w:rPr>
  </w:style>
  <w:style w:type="character" w:customStyle="1" w:styleId="BalloonTextChar">
    <w:name w:val="Balloon Text Char"/>
    <w:basedOn w:val="DefaultParagraphFont"/>
    <w:link w:val="BalloonText"/>
    <w:semiHidden/>
    <w:rsid w:val="00C14F34"/>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127">
      <w:bodyDiv w:val="1"/>
      <w:marLeft w:val="0"/>
      <w:marRight w:val="0"/>
      <w:marTop w:val="0"/>
      <w:marBottom w:val="0"/>
      <w:divBdr>
        <w:top w:val="none" w:sz="0" w:space="0" w:color="auto"/>
        <w:left w:val="none" w:sz="0" w:space="0" w:color="auto"/>
        <w:bottom w:val="none" w:sz="0" w:space="0" w:color="auto"/>
        <w:right w:val="none" w:sz="0" w:space="0" w:color="auto"/>
      </w:divBdr>
    </w:div>
    <w:div w:id="1083528773">
      <w:bodyDiv w:val="1"/>
      <w:marLeft w:val="0"/>
      <w:marRight w:val="0"/>
      <w:marTop w:val="0"/>
      <w:marBottom w:val="0"/>
      <w:divBdr>
        <w:top w:val="none" w:sz="0" w:space="0" w:color="auto"/>
        <w:left w:val="none" w:sz="0" w:space="0" w:color="auto"/>
        <w:bottom w:val="none" w:sz="0" w:space="0" w:color="auto"/>
        <w:right w:val="none" w:sz="0" w:space="0" w:color="auto"/>
      </w:divBdr>
    </w:div>
    <w:div w:id="16197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1</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2015-12-07T21:00:00Z</dcterms:created>
  <dcterms:modified xsi:type="dcterms:W3CDTF">2015-12-08T14:28:00Z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